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15" w:rsidRPr="00194215" w:rsidRDefault="00194215" w:rsidP="0019421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A5A5A"/>
          <w:sz w:val="23"/>
          <w:szCs w:val="23"/>
          <w:lang w:eastAsia="ru-RU"/>
        </w:rPr>
      </w:pPr>
      <w:r w:rsidRPr="00194215">
        <w:rPr>
          <w:rFonts w:ascii="Roboto" w:eastAsia="Times New Roman" w:hAnsi="Roboto" w:cs="Times New Roman"/>
          <w:b/>
          <w:bCs/>
          <w:color w:val="5A5A5A"/>
          <w:sz w:val="23"/>
          <w:lang w:eastAsia="ru-RU"/>
        </w:rPr>
        <w:t>Стоимость услуг в пансионате «Литфонд»</w:t>
      </w:r>
    </w:p>
    <w:p w:rsidR="00194215" w:rsidRPr="00194215" w:rsidRDefault="00194215" w:rsidP="00194215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A5A5A"/>
          <w:sz w:val="23"/>
          <w:szCs w:val="23"/>
          <w:lang w:eastAsia="ru-RU"/>
        </w:rPr>
      </w:pPr>
      <w:r w:rsidRPr="00194215">
        <w:rPr>
          <w:rFonts w:ascii="Roboto" w:eastAsia="Times New Roman" w:hAnsi="Roboto" w:cs="Times New Roman"/>
          <w:color w:val="5A5A5A"/>
          <w:sz w:val="23"/>
          <w:szCs w:val="23"/>
          <w:lang w:eastAsia="ru-RU"/>
        </w:rPr>
        <w:t> </w:t>
      </w:r>
    </w:p>
    <w:tbl>
      <w:tblPr>
        <w:tblW w:w="966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"/>
        <w:gridCol w:w="4976"/>
        <w:gridCol w:w="2469"/>
        <w:gridCol w:w="1742"/>
      </w:tblGrid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Наименование процедур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Продолжительность одной процедуры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Стоимость процедуры (руб.)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960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i/>
                <w:iCs/>
                <w:color w:val="5A5A5A"/>
                <w:sz w:val="23"/>
                <w:szCs w:val="23"/>
                <w:lang w:eastAsia="ru-RU"/>
              </w:rPr>
              <w:t>Физиотерапия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Термотерапевтический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массажер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 xml:space="preserve"> стимулятор — «Нуга-Бест»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30 мин.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Массажер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Шиацу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15-20мин.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Лазеротерапия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ДМВ терапия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Амплипульстерапия</w:t>
            </w:r>
            <w:proofErr w:type="spellEnd"/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Электрофорез лекарственный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Фонофорез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 xml:space="preserve"> лекарственный «АРСА»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Ультразвук «</w:t>
            </w: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Ретон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Магнито-лазеротерапия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Рикта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300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ДДТ-терапия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УВЧ-терапия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Дарсонвализация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Гальвонизация</w:t>
            </w:r>
            <w:proofErr w:type="spellEnd"/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230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КУФ облучение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ЭКГ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300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Ингаляции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Грин пресс-5 (</w:t>
            </w: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лимфодренажный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350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Коктейл</w:t>
            </w:r>
            <w:proofErr w:type="gram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ь»</w:t>
            </w:r>
            <w:proofErr w:type="spellStart"/>
            <w:proofErr w:type="gram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Ламифарэн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» из морских водорослей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 порция.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Кислородный коктейль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 порция.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960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i/>
                <w:iCs/>
                <w:color w:val="5A5A5A"/>
                <w:sz w:val="23"/>
                <w:szCs w:val="23"/>
                <w:lang w:eastAsia="ru-RU"/>
              </w:rPr>
              <w:t>Процедуры водолечебных ванн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Подводный гидромассаж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15 мин.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350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Солевые и ароматизированные ванны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15 мин.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Жемчужные ванны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15 мин.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Джакузи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Душ «</w:t>
            </w: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Шарко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Душ веерный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Душ циркуляционный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960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i/>
                <w:iCs/>
                <w:color w:val="5A5A5A"/>
                <w:sz w:val="23"/>
                <w:szCs w:val="23"/>
                <w:lang w:eastAsia="ru-RU"/>
              </w:rPr>
              <w:t>Термотерапия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Кедровая бочка (</w:t>
            </w: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оздоравливающая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 xml:space="preserve"> экспресс мини-баня)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15 мин.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350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Сауна «стандарт» (Стоимость за 1 человека)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Сеанс — 2 часа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450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proofErr w:type="gram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Сауна «люкс» (Стоимость за сеанс.</w:t>
            </w:r>
            <w:proofErr w:type="gram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 Максимальное количество человек за сеанс 4)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Сеанс — 2 часа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960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i/>
                <w:iCs/>
                <w:color w:val="5A5A5A"/>
                <w:sz w:val="23"/>
                <w:szCs w:val="23"/>
                <w:lang w:eastAsia="ru-RU"/>
              </w:rPr>
              <w:t xml:space="preserve">Услуги уролога — </w:t>
            </w:r>
            <w:proofErr w:type="spellStart"/>
            <w:r w:rsidRPr="00194215">
              <w:rPr>
                <w:rFonts w:ascii="Roboto" w:eastAsia="Times New Roman" w:hAnsi="Roboto" w:cs="Times New Roman"/>
                <w:b/>
                <w:bCs/>
                <w:i/>
                <w:iCs/>
                <w:color w:val="5A5A5A"/>
                <w:sz w:val="23"/>
                <w:szCs w:val="23"/>
                <w:lang w:eastAsia="ru-RU"/>
              </w:rPr>
              <w:t>андролога</w:t>
            </w:r>
            <w:proofErr w:type="spellEnd"/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 xml:space="preserve">Схема лечения заболеваний передающихся </w:t>
            </w: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lastRenderedPageBreak/>
              <w:t>половым путем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500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Катетеризация мочевого пузыря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300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Забор материала на ИППП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250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Массаж простаты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400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Магнитотерапия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 xml:space="preserve"> (АМУС-01-«</w:t>
            </w:r>
            <w:proofErr w:type="spellStart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Интрамаг</w:t>
            </w:r>
            <w:proofErr w:type="spellEnd"/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»)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400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Лазеротерапия (ЛАСТ-02)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400</w:t>
            </w:r>
          </w:p>
        </w:tc>
      </w:tr>
      <w:tr w:rsidR="00194215" w:rsidRPr="00194215" w:rsidTr="0019421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b/>
                <w:bCs/>
                <w:color w:val="5A5A5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Вакуумная терапия (ЛОД)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По назначению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94215" w:rsidRPr="00194215" w:rsidRDefault="00194215" w:rsidP="00194215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</w:pPr>
            <w:r w:rsidRPr="00194215">
              <w:rPr>
                <w:rFonts w:ascii="Roboto" w:eastAsia="Times New Roman" w:hAnsi="Roboto" w:cs="Times New Roman"/>
                <w:color w:val="5A5A5A"/>
                <w:sz w:val="23"/>
                <w:szCs w:val="23"/>
                <w:lang w:eastAsia="ru-RU"/>
              </w:rPr>
              <w:t>400</w:t>
            </w:r>
          </w:p>
        </w:tc>
      </w:tr>
    </w:tbl>
    <w:p w:rsidR="00892453" w:rsidRDefault="00892453"/>
    <w:sectPr w:rsidR="00892453" w:rsidSect="00194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15" w:rsidRDefault="00194215" w:rsidP="00194215">
      <w:pPr>
        <w:spacing w:after="0" w:line="240" w:lineRule="auto"/>
      </w:pPr>
      <w:r>
        <w:separator/>
      </w:r>
    </w:p>
  </w:endnote>
  <w:endnote w:type="continuationSeparator" w:id="0">
    <w:p w:rsidR="00194215" w:rsidRDefault="00194215" w:rsidP="0019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5" w:rsidRDefault="0019421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5" w:rsidRDefault="0019421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5" w:rsidRDefault="001942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15" w:rsidRDefault="00194215" w:rsidP="00194215">
      <w:pPr>
        <w:spacing w:after="0" w:line="240" w:lineRule="auto"/>
      </w:pPr>
      <w:r>
        <w:separator/>
      </w:r>
    </w:p>
  </w:footnote>
  <w:footnote w:type="continuationSeparator" w:id="0">
    <w:p w:rsidR="00194215" w:rsidRDefault="00194215" w:rsidP="0019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5" w:rsidRDefault="001942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5" w:rsidRDefault="00194215" w:rsidP="00194215">
    <w:pPr>
      <w:pStyle w:val="a5"/>
      <w:jc w:val="right"/>
    </w:pPr>
    <w:r>
      <w:t>8-800-550-34-20 звонок по России бесплатный</w:t>
    </w:r>
  </w:p>
  <w:p w:rsidR="00194215" w:rsidRPr="00194215" w:rsidRDefault="00194215" w:rsidP="00194215">
    <w:pPr>
      <w:pStyle w:val="a5"/>
      <w:jc w:val="right"/>
    </w:pPr>
    <w:r>
      <w:t xml:space="preserve"> Тел. 8-8622-79-24-10  Сот. 8-902-225-07-94</w:t>
    </w:r>
    <w:r>
      <w:br/>
    </w:r>
    <w:r>
      <w:rPr>
        <w:lang w:val="en-US"/>
      </w:rPr>
      <w:t>E</w:t>
    </w:r>
    <w:r w:rsidRPr="00194215">
      <w:t>-</w:t>
    </w:r>
    <w:r>
      <w:rPr>
        <w:lang w:val="en-US"/>
      </w:rPr>
      <w:t>mail</w:t>
    </w:r>
    <w:r>
      <w:t xml:space="preserve">: </w:t>
    </w:r>
    <w:r>
      <w:rPr>
        <w:rFonts w:ascii="Arial" w:hAnsi="Arial" w:cs="Arial"/>
        <w:color w:val="FF9E00"/>
        <w:sz w:val="18"/>
        <w:szCs w:val="18"/>
        <w:shd w:val="clear" w:color="auto" w:fill="FFFFFF"/>
      </w:rPr>
      <w:t>nashvek@bk.ru</w:t>
    </w:r>
  </w:p>
  <w:p w:rsidR="00194215" w:rsidRDefault="0019421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15" w:rsidRDefault="001942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94215"/>
    <w:rsid w:val="00194215"/>
    <w:rsid w:val="0089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215"/>
    <w:rPr>
      <w:b/>
      <w:bCs/>
    </w:rPr>
  </w:style>
  <w:style w:type="paragraph" w:styleId="a5">
    <w:name w:val="header"/>
    <w:basedOn w:val="a"/>
    <w:link w:val="a6"/>
    <w:uiPriority w:val="99"/>
    <w:unhideWhenUsed/>
    <w:rsid w:val="0019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215"/>
  </w:style>
  <w:style w:type="paragraph" w:styleId="a7">
    <w:name w:val="footer"/>
    <w:basedOn w:val="a"/>
    <w:link w:val="a8"/>
    <w:uiPriority w:val="99"/>
    <w:semiHidden/>
    <w:unhideWhenUsed/>
    <w:rsid w:val="0019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215"/>
  </w:style>
  <w:style w:type="paragraph" w:styleId="a9">
    <w:name w:val="Balloon Text"/>
    <w:basedOn w:val="a"/>
    <w:link w:val="aa"/>
    <w:uiPriority w:val="99"/>
    <w:semiHidden/>
    <w:unhideWhenUsed/>
    <w:rsid w:val="0019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274</Words>
  <Characters>1565</Characters>
  <Application>Microsoft Office Word</Application>
  <DocSecurity>0</DocSecurity>
  <Lines>13</Lines>
  <Paragraphs>3</Paragraphs>
  <ScaleCrop>false</ScaleCrop>
  <Company>DNS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2019-01-26T09:35:00Z</dcterms:created>
  <dcterms:modified xsi:type="dcterms:W3CDTF">2019-01-26T09:40:00Z</dcterms:modified>
</cp:coreProperties>
</file>