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2" w:rsidRPr="00EF55B2" w:rsidRDefault="00EF55B2" w:rsidP="00EF5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55B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Администратор: </w:t>
      </w:r>
      <w:r w:rsidRPr="00EF55B2">
        <w:rPr>
          <w:rFonts w:ascii="Times New Roman" w:eastAsia="Times New Roman" w:hAnsi="Times New Roman" w:cs="Times New Roman"/>
          <w:sz w:val="24"/>
          <w:szCs w:val="24"/>
        </w:rPr>
        <w:t>8 (86333) 3-01-71, сот. 8 (902) 225-08-24 </w:t>
      </w:r>
      <w:r w:rsidRPr="00EF55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Отдел бронирования в Москве: </w:t>
      </w:r>
      <w:r w:rsidRPr="00EF55B2">
        <w:rPr>
          <w:rFonts w:ascii="Times New Roman" w:eastAsia="Times New Roman" w:hAnsi="Times New Roman" w:cs="Times New Roman"/>
          <w:sz w:val="24"/>
          <w:szCs w:val="24"/>
        </w:rPr>
        <w:t>8 (495) 134-24-04</w:t>
      </w:r>
      <w:r w:rsidRPr="00EF55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5B2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EF55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55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957075@mail.ru</w:t>
      </w:r>
      <w:r w:rsidRPr="00EF55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r w:rsidRPr="00EF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работы: </w:t>
      </w:r>
      <w:proofErr w:type="spellStart"/>
      <w:r w:rsidRPr="00EF55B2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Pr="00EF55B2">
        <w:rPr>
          <w:rFonts w:ascii="Times New Roman" w:eastAsia="Times New Roman" w:hAnsi="Times New Roman" w:cs="Times New Roman"/>
          <w:color w:val="000000"/>
          <w:sz w:val="24"/>
          <w:szCs w:val="24"/>
        </w:rPr>
        <w:t> с 09-00 до 19-00</w:t>
      </w:r>
    </w:p>
    <w:tbl>
      <w:tblPr>
        <w:tblpPr w:leftFromText="180" w:rightFromText="180" w:vertAnchor="page" w:horzAnchor="margin" w:tblpY="3115"/>
        <w:tblW w:w="49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2"/>
        <w:gridCol w:w="6786"/>
        <w:gridCol w:w="468"/>
        <w:gridCol w:w="468"/>
        <w:gridCol w:w="468"/>
        <w:gridCol w:w="490"/>
      </w:tblGrid>
      <w:tr w:rsidR="00EF55B2" w:rsidRPr="00EF55B2" w:rsidTr="00EF55B2">
        <w:trPr>
          <w:tblCellSpacing w:w="22" w:type="dxa"/>
        </w:trPr>
        <w:tc>
          <w:tcPr>
            <w:tcW w:w="0" w:type="auto"/>
            <w:gridSpan w:val="6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ЗАБОЛЕВАНИЯ СИСТЕМЫ КРОВООБРАЩЕНИЯ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</w:t>
            </w: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днях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врача-ординатора курортолога (первичный, повторный)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 (в том числе стоматологической) по обращаемости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 (невропатолог)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клинические обследования –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ЭКГ, РВГ, РЭГ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1-III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ЛФК (в группе)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(ванны минеральные или гидропатический душ)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Аппаратная физиотерапия (один вид)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синглетно-кислородные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Питьевое лечение минеральной водой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gridSpan w:val="6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2.ЗАБОЛЕВАНИЯ НЕРВНОЙ СИСТЕМЫ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</w:t>
            </w: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днях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врача-ординатора курортолога (первичный, повторный)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 (в том числе стоматологической) по обращаемости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 (невропатолог)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клинические обследования –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ЭКГ, РЭГ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1-III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ЛФК (в группе)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(ванны минеральные или гидропатический душ)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Аппаратная физиотерапия (один вид)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синглетно-кислородные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Питьевое лечение минеральной водой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gridSpan w:val="6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ЗАБОЛЕВАНИЯ ОРГАНОВ ОПОРЫ И ДВИЖЕНИЯ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</w:t>
            </w: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днях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врача-ординатора курортолога (первичный, повторный)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 (в том числе стоматологической) по обращаемости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 (ортопеда)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клинические обследования –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ЭКГ, РВГ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III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ЛФК (в группе)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(местное) – чередуется с водными процедурами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чередуется с грязелечением (ванны минеральные или гидропатический душ)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</w:t>
            </w:r>
            <w:proofErr w:type="gram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агнито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- или лазеротерапия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ручной (2ед.) или 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механомассаж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gridSpan w:val="6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ЗАБОЛЕВАНИЯ ОРГАНОВ ДЫХАНИЯ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</w:t>
            </w: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днях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врача-ординатора курортолога (первичный, повторный)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 (в том числе стоматологической) по обращаемости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 (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)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клинические обследования –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ЭКГ, спирография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III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ЛФК (в группе)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Электрогрязелечение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  <w:proofErr w:type="gram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аппликационное 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лор-органов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) – чередуется с водными процедурами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чередуется с грязелечением (ванны минеральные или гидропатический душ)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</w:t>
            </w:r>
            <w:proofErr w:type="gram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азеротерапия, светолечение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минеральные или синглетно-кислородные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детей)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(для детей)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gridSpan w:val="6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ГИНЕКОЛОГИЧЕСКИЕ ЗАБОЛЕВАНИЯ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</w:t>
            </w: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днях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врача-ординатора гинеколога (первичный, повторный)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 (в том числе стоматологической) по обращаемости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 (уролога)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клинические обследования –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III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ЛФК (в группе)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(местное полостное) – чередуется с водными процедурами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(орошение, ванны лечебные или восходящий или циркулярный душ)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- 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gridSpan w:val="6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УРОЛОГИЧЕСКИЕ ЗАБОЛЕВАНИЯ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</w:t>
            </w: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днях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врача-ординатора курортолога (первичный, повторный)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 (в том числе стоматологической) по обращаемости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– специалиста (уролога, гинеколога)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и клинические обследования –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III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 по показаниям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ЛФК (в группе)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(местное полостное) – чередуется с водными процедурами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(ванны лечебные или восходящий или циркулярный душ)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физиотерапия - </w:t>
            </w: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55B2" w:rsidRPr="00EF55B2" w:rsidTr="00EF55B2">
        <w:trPr>
          <w:tblCellSpacing w:w="22" w:type="dxa"/>
        </w:trPr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55B2" w:rsidRPr="00EF55B2" w:rsidRDefault="00EF55B2" w:rsidP="00EF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F55B2" w:rsidRPr="00EF55B2" w:rsidRDefault="00EF55B2" w:rsidP="00EF5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EF55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F55B2"/>
    <w:rsid w:val="00E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5B2"/>
    <w:rPr>
      <w:b/>
      <w:bCs/>
    </w:rPr>
  </w:style>
  <w:style w:type="paragraph" w:styleId="a4">
    <w:name w:val="Normal (Web)"/>
    <w:basedOn w:val="a"/>
    <w:uiPriority w:val="99"/>
    <w:semiHidden/>
    <w:unhideWhenUsed/>
    <w:rsid w:val="00EF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2015-02-03T13:01:00Z</dcterms:created>
  <dcterms:modified xsi:type="dcterms:W3CDTF">2015-02-03T13:06:00Z</dcterms:modified>
</cp:coreProperties>
</file>